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2.4.1 Percentage of full-time teachers against sanctioned posts during the last five years</w:t>
      </w:r>
    </w:p>
    <w:p w:rsidR="00000000" w:rsidDel="00000000" w:rsidP="00000000" w:rsidRDefault="00000000" w:rsidRPr="00000000" w14:paraId="00000006">
      <w:pPr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 Number of sanctioned posts year wise during the last five years</w:t>
      </w:r>
    </w:p>
    <w:tbl>
      <w:tblPr>
        <w:tblStyle w:val="Table1"/>
        <w:tblW w:w="10631.999999999998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03"/>
        <w:gridCol w:w="1842"/>
        <w:gridCol w:w="1418"/>
        <w:gridCol w:w="1276"/>
        <w:gridCol w:w="1417"/>
        <w:gridCol w:w="1276"/>
        <w:tblGridChange w:id="0">
          <w:tblGrid>
            <w:gridCol w:w="3403"/>
            <w:gridCol w:w="1842"/>
            <w:gridCol w:w="1418"/>
            <w:gridCol w:w="1276"/>
            <w:gridCol w:w="1417"/>
            <w:gridCol w:w="12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Year 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2018-19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2019-20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2020-21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2021-22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2022-23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No.of Sanctioned Post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No of Post Filled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</w:t>
            </w:r>
          </w:p>
        </w:tc>
      </w:tr>
    </w:tbl>
    <w:p w:rsidR="00000000" w:rsidDel="00000000" w:rsidP="00000000" w:rsidRDefault="00000000" w:rsidRPr="00000000" w14:paraId="00000019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5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60"/>
        <w:gridCol w:w="6757"/>
        <w:gridCol w:w="941"/>
        <w:tblGridChange w:id="0">
          <w:tblGrid>
            <w:gridCol w:w="1560"/>
            <w:gridCol w:w="6757"/>
            <w:gridCol w:w="941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Percentage =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Total number of full time teachers with during 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last five years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X 100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Total number of sanctioned posts  during last five years </w:t>
            </w:r>
          </w:p>
          <w:p w:rsidR="00000000" w:rsidDel="00000000" w:rsidP="00000000" w:rsidRDefault="00000000" w:rsidRPr="00000000" w14:paraId="0000002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03552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t7oamegYD2NVB+1oFFdhZxk5jQ==">CgMxLjA4AHIhMVhZYWZHbWJ4OVctMlZCS1AxdzZ2dzZrWmdGTTM3Vk9Q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2024-05-10T10:21:00Z</dcterms:created>
  <dc:creator>SSS</dc:creator>
</cp:coreProperties>
</file>